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100" w:lineRule="auto"/>
        <w:ind w:left="0" w:firstLine="0"/>
        <w:rPr>
          <w:rFonts w:ascii="Times New Roman" w:cs="Times New Roman" w:eastAsia="Times New Roman" w:hAnsi="Times New Roman"/>
          <w:b w:val="1"/>
          <w:bCs w:val="1"/>
          <w:color w:val="273540"/>
          <w:sz w:val="24"/>
          <w:szCs w:val="24"/>
        </w:rPr>
      </w:pPr>
      <w:r w:rsidDel="00000000" w:rsidR="00000000" w:rsidRPr="00000000">
        <w:rPr>
          <w:rFonts w:ascii="Times New Roman" w:cs="Times New Roman" w:eastAsia="Times New Roman" w:hAnsi="Times New Roman"/>
          <w:b w:val="1"/>
          <w:bCs w:val="1"/>
          <w:color w:val="273540"/>
          <w:sz w:val="24"/>
          <w:szCs w:val="24"/>
          <w:rtl w:val="0"/>
        </w:rPr>
        <w:t xml:space="preserve">Peer review</w:t>
      </w:r>
    </w:p>
    <w:p w:rsidR="00000000" w:rsidDel="00000000" w:rsidP="00000000" w:rsidRDefault="00000000" w:rsidRPr="00000000" w14:paraId="00000002">
      <w:pPr>
        <w:shd w:fill="ffffff" w:val="clear"/>
        <w:spacing w:after="100" w:lineRule="auto"/>
        <w:ind w:left="0" w:firstLine="0"/>
        <w:rPr>
          <w:rFonts w:ascii="Times New Roman" w:cs="Times New Roman" w:eastAsia="Times New Roman" w:hAnsi="Times New Roman"/>
          <w:b w:val="1"/>
          <w:bCs w:val="1"/>
          <w:color w:val="273540"/>
          <w:sz w:val="24"/>
          <w:szCs w:val="24"/>
        </w:rPr>
      </w:pPr>
      <w:r w:rsidDel="00000000" w:rsidR="00000000" w:rsidRPr="00000000">
        <w:rPr>
          <w:rtl w:val="0"/>
        </w:rPr>
      </w:r>
    </w:p>
    <w:p w:rsidR="00000000" w:rsidDel="00000000" w:rsidP="00000000" w:rsidRDefault="00000000" w:rsidRPr="00000000" w14:paraId="00000003">
      <w:pPr>
        <w:numPr>
          <w:ilvl w:val="0"/>
          <w:numId w:val="2"/>
        </w:numPr>
        <w:ind w:left="720" w:hanging="360"/>
      </w:pPr>
      <w:r w:rsidDel="00000000" w:rsidR="00000000" w:rsidRPr="00000000">
        <w:rPr>
          <w:rtl w:val="0"/>
        </w:rPr>
        <w:t xml:space="preserve">Howard, B. R., Barrios-</w:t>
      </w:r>
      <w:r w:rsidDel="00000000" w:rsidR="00000000" w:rsidRPr="00000000">
        <w:rPr>
          <w:rFonts w:ascii="Times New Roman" w:cs="Times New Roman" w:eastAsia="Times New Roman" w:hAnsi="Times New Roman"/>
          <w:sz w:val="24"/>
          <w:szCs w:val="24"/>
          <w:rtl w:val="0"/>
        </w:rPr>
        <w:t xml:space="preserve">O’Neill, D., Alexander, M. E., Dick, J. T. A., Therriault, T. W., Robinson, T. B., &amp; Côté, I. M. (2018). Functional responses of a cosmopolitan invader demonstrate intraspecific variability in consumer-resource dynamics. PeerJ, 6, e5634. </w:t>
      </w:r>
      <w:hyperlink r:id="rId6">
        <w:r w:rsidDel="00000000" w:rsidR="00000000" w:rsidRPr="00000000">
          <w:rPr>
            <w:rFonts w:ascii="Times New Roman" w:cs="Times New Roman" w:eastAsia="Times New Roman" w:hAnsi="Times New Roman"/>
            <w:color w:val="1155cc"/>
            <w:sz w:val="24"/>
            <w:szCs w:val="24"/>
            <w:u w:val="single"/>
            <w:rtl w:val="0"/>
          </w:rPr>
          <w:t xml:space="preserve">https://doi.org/10.7717/peerj.5634</w:t>
        </w:r>
      </w:hyperlink>
      <w:r w:rsidDel="00000000" w:rsidR="00000000" w:rsidRPr="00000000">
        <w:rPr>
          <w:rtl w:val="0"/>
        </w:rPr>
      </w:r>
    </w:p>
    <w:p w:rsidR="00000000" w:rsidDel="00000000" w:rsidP="00000000" w:rsidRDefault="00000000" w:rsidRPr="00000000" w14:paraId="00000004">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 This paper shows that the European green crab's impact is not the same in all areas, the crabs from North America had higher feeding rates than the ones from South Africa and Northern Ireland. They also had larger claw size and shorter handling times.</w:t>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Reflection - This study matters because it shows that invasive green crab impacts can differ by region, so managers need to also be different. It also shows that claw size and feeding rates are good predictors of how much a population will be damaged.</w:t>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Griffen, B.D., Guy, T. and Buck, J.C. (2008), Inhibition between invasives: a newly introduced predator moderates the impacts of a previously established invasive predator. Journal of Animal Ecology, 77: 32-40. </w:t>
      </w:r>
      <w:hyperlink r:id="rId7">
        <w:r w:rsidDel="00000000" w:rsidR="00000000" w:rsidRPr="00000000">
          <w:rPr>
            <w:rFonts w:ascii="Times New Roman" w:cs="Times New Roman" w:eastAsia="Times New Roman" w:hAnsi="Times New Roman"/>
            <w:color w:val="1155cc"/>
            <w:sz w:val="24"/>
            <w:szCs w:val="24"/>
            <w:u w:val="single"/>
            <w:rtl w:val="0"/>
          </w:rPr>
          <w:t xml:space="preserve">https://doi.org/10.1111/j.1365-2656.2007.01304.x</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 This paper shows that invasive green crabs and Asian shore crabs interact differently. On a large scale, the asian shore crabs seem to push green crabs out. On an intermediate scale, both species tend to gather around the same habitats, like mussel beds and rocky areas. On small scales, they interfere with each other. They interfere due to Asian shore crabs reducing how much green crabs can feed on mussels, their preferred prey. This causes green crabs to shift their diet toward algae and end up growing more slowly. </w:t>
      </w:r>
    </w:p>
    <w:p w:rsidR="00000000" w:rsidDel="00000000" w:rsidP="00000000" w:rsidRDefault="00000000" w:rsidRPr="00000000" w14:paraId="0000000A">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Reflection - This study shows a good example of how invasive species don’t always make each other worse. In this case, the later-arriving Asian shore crab actually limits the feeding and growth of green crabs without being affected itself.</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Trussell, G.C., Ewanchuk, P.J. and Bertness, M.D. (2002), Field evidence of trait-mediated indirect interactions in a rocky intertidal food web. Ecology Letters, 5: 241-245. </w:t>
      </w:r>
      <w:hyperlink r:id="rId8">
        <w:r w:rsidDel="00000000" w:rsidR="00000000" w:rsidRPr="00000000">
          <w:rPr>
            <w:rFonts w:ascii="Times New Roman" w:cs="Times New Roman" w:eastAsia="Times New Roman" w:hAnsi="Times New Roman"/>
            <w:color w:val="1155cc"/>
            <w:sz w:val="24"/>
            <w:szCs w:val="24"/>
            <w:u w:val="single"/>
            <w:rtl w:val="0"/>
          </w:rPr>
          <w:t xml:space="preserve">https://doi.org/10.1046/j.1461-0248.2002.00304.x</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E">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 This paper shows that green crab risk cues can reduce snail grazing even when crabs are not directly killing snails, and this can change algal communities on rocky shores.</w:t>
      </w:r>
    </w:p>
    <w:p w:rsidR="00000000" w:rsidDel="00000000" w:rsidP="00000000" w:rsidRDefault="00000000" w:rsidRPr="00000000" w14:paraId="0000000F">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Reflection - This shows predator effects are more than just eating prey, they can alter behavior and shape an ecosystem (ecology of fear).</w:t>
      </w:r>
    </w:p>
    <w:p w:rsidR="00000000" w:rsidDel="00000000" w:rsidP="00000000" w:rsidRDefault="00000000" w:rsidRPr="00000000" w14:paraId="00000011">
      <w:pPr>
        <w:ind w:left="1440" w:firstLine="0"/>
        <w:rPr>
          <w:rFonts w:ascii="Times New Roman" w:cs="Times New Roman" w:eastAsia="Times New Roman" w:hAnsi="Times New Roman"/>
          <w:sz w:val="24"/>
          <w:szCs w:val="24"/>
          <w:highlight w:val="yellow"/>
        </w:rPr>
      </w:pPr>
      <w:r w:rsidDel="00000000" w:rsidR="00000000" w:rsidRPr="00000000">
        <w:rPr>
          <w:rtl w:val="0"/>
        </w:rPr>
      </w:r>
    </w:p>
    <w:p w:rsidR="00000000" w:rsidDel="00000000" w:rsidP="00000000" w:rsidRDefault="00000000" w:rsidRPr="00000000" w14:paraId="00000012">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Smith LD (2004) Biogeographic differences in claw size and performance in an introduced crab predator Carcinus maenas. Mar Ecol Prog Ser 276:209-222 </w:t>
      </w:r>
      <w:hyperlink r:id="rId9">
        <w:r w:rsidDel="00000000" w:rsidR="00000000" w:rsidRPr="00000000">
          <w:rPr>
            <w:rFonts w:ascii="Times New Roman" w:cs="Times New Roman" w:eastAsia="Times New Roman" w:hAnsi="Times New Roman"/>
            <w:color w:val="1155cc"/>
            <w:sz w:val="24"/>
            <w:szCs w:val="24"/>
            <w:u w:val="single"/>
            <w:rtl w:val="0"/>
          </w:rPr>
          <w:t xml:space="preserve">https://doi.org/10.3354/meps276209</w:t>
        </w:r>
      </w:hyperlink>
      <w:r w:rsidDel="00000000" w:rsidR="00000000" w:rsidRPr="00000000">
        <w:rPr>
          <w:rtl w:val="0"/>
        </w:rPr>
      </w:r>
    </w:p>
    <w:p w:rsidR="00000000" w:rsidDel="00000000" w:rsidP="00000000" w:rsidRDefault="00000000" w:rsidRPr="00000000" w14:paraId="00000013">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 This paper shows a difference in the Southern European green crabs in the Gulf of Maine and those found in northern areas. It found they have larger crusher claws, allowing them to crush larger, better-armored snails.</w:t>
      </w:r>
    </w:p>
    <w:p w:rsidR="00000000" w:rsidDel="00000000" w:rsidP="00000000" w:rsidRDefault="00000000" w:rsidRPr="00000000" w14:paraId="00000014">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Reflection - The study is important because it shows that an invasive species can evolve trophic traits quickly to match local prey resistance. This might help to explain how they are accelerating their spread and triggering predator-prey arms races.</w:t>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Leignel, V., Stillman, J.H., Baringou, S. et al. Overview on the European green crab Carcinus spp. (Portunidae, Decapoda), one of the most famous marine invaders and ecotoxicological models. Environ Sci Pollut Res 21, 9129–9144 (2014). </w:t>
      </w:r>
      <w:hyperlink r:id="rId10">
        <w:r w:rsidDel="00000000" w:rsidR="00000000" w:rsidRPr="00000000">
          <w:rPr>
            <w:rFonts w:ascii="Times New Roman" w:cs="Times New Roman" w:eastAsia="Times New Roman" w:hAnsi="Times New Roman"/>
            <w:color w:val="1155cc"/>
            <w:sz w:val="24"/>
            <w:szCs w:val="24"/>
            <w:u w:val="single"/>
            <w:rtl w:val="0"/>
          </w:rPr>
          <w:t xml:space="preserve">https://doi.org/10.1007/s11356-014-2979-4</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8">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 This paper talks about how green crabs are native to Europe and are highly invasive worldwide due to many factors. They are classified among the 100 worst invaders by the IUCN.</w:t>
      </w:r>
    </w:p>
    <w:p w:rsidR="00000000" w:rsidDel="00000000" w:rsidP="00000000" w:rsidRDefault="00000000" w:rsidRPr="00000000" w14:paraId="00000019">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Reflection - This paper is important because it shows us that this invasive species is capable of rapidly spreading across the globe. I think this shows a need for greater regulations (beyond trapping) and potential economic uses like fisheries.</w:t>
      </w:r>
    </w:p>
    <w:p w:rsidR="00000000" w:rsidDel="00000000" w:rsidP="00000000" w:rsidRDefault="00000000" w:rsidRPr="00000000" w14:paraId="0000001B">
      <w:pPr>
        <w:ind w:left="1440" w:firstLine="0"/>
        <w:rPr>
          <w:rFonts w:ascii="Times New Roman" w:cs="Times New Roman" w:eastAsia="Times New Roman" w:hAnsi="Times New Roman"/>
          <w:sz w:val="24"/>
          <w:szCs w:val="24"/>
          <w:highlight w:val="yellow"/>
        </w:rPr>
      </w:pPr>
      <w:r w:rsidDel="00000000" w:rsidR="00000000" w:rsidRPr="00000000">
        <w:rPr>
          <w:rtl w:val="0"/>
        </w:rPr>
      </w:r>
    </w:p>
    <w:p w:rsidR="00000000" w:rsidDel="00000000" w:rsidP="00000000" w:rsidRDefault="00000000" w:rsidRPr="00000000" w14:paraId="0000001C">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‌Lohrer, A.M. and Whitlatch, R.B. (2002), INTERACTIONS AMONG ALIENS: APPARENT REPLACEMENT OF ONE EXOTIC SPECIES BY ANOTHER. Ecology, 83: 719-732. </w:t>
      </w:r>
      <w:hyperlink r:id="rId11">
        <w:r w:rsidDel="00000000" w:rsidR="00000000" w:rsidRPr="00000000">
          <w:rPr>
            <w:rFonts w:ascii="Times New Roman" w:cs="Times New Roman" w:eastAsia="Times New Roman" w:hAnsi="Times New Roman"/>
            <w:color w:val="1155cc"/>
            <w:sz w:val="24"/>
            <w:szCs w:val="24"/>
            <w:u w:val="single"/>
            <w:rtl w:val="0"/>
          </w:rPr>
          <w:t xml:space="preserve">https://doi.org/10.1890/0012-9658(2002)083[0719:IAAARO]2.0.CO;2</w:t>
        </w:r>
      </w:hyperlink>
      <w:r w:rsidDel="00000000" w:rsidR="00000000" w:rsidRPr="00000000">
        <w:rPr>
          <w:rtl w:val="0"/>
        </w:rPr>
      </w:r>
    </w:p>
    <w:p w:rsidR="00000000" w:rsidDel="00000000" w:rsidP="00000000" w:rsidRDefault="00000000" w:rsidRPr="00000000" w14:paraId="0000001D">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 This paper shows a case where European green crabs declined 40-90% in southern New England rocky intertidal zones, and the asian shore crabs increased greatly. This is due to larger</w:t>
      </w:r>
      <w:r w:rsidDel="00000000" w:rsidR="00000000" w:rsidRPr="00000000">
        <w:rPr>
          <w:rFonts w:ascii="Times New Roman" w:cs="Times New Roman" w:eastAsia="Times New Roman" w:hAnsi="Times New Roman"/>
          <w:sz w:val="24"/>
          <w:szCs w:val="24"/>
          <w:rtl w:val="0"/>
        </w:rPr>
        <w:t xml:space="preserve"> shore crabs preying on small green crabs, while green crabs also cannibalism there young. Predation pressure on native bivalves like mussels remained similar due to high amounts of shore crabs.</w:t>
      </w:r>
    </w:p>
    <w:p w:rsidR="00000000" w:rsidDel="00000000" w:rsidP="00000000" w:rsidRDefault="00000000" w:rsidRPr="00000000" w14:paraId="0000001E">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Reflection - This shows that invaders can displace each other through predation and competition, but with one invasive species reduced, the pressure on the food web is still similar. </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Howard BR, Wong DTS, Aguiar V, Desforges J, Oishi EM, Stewart J, Côté IM (2022) Effects of perceived competition and water temperature on the functional responses of invasive and native crabs. Mar Ecol Prog Ser 684:69-78 </w:t>
      </w:r>
      <w:hyperlink r:id="rId12">
        <w:r w:rsidDel="00000000" w:rsidR="00000000" w:rsidRPr="00000000">
          <w:rPr>
            <w:rFonts w:ascii="Times New Roman" w:cs="Times New Roman" w:eastAsia="Times New Roman" w:hAnsi="Times New Roman"/>
            <w:color w:val="1155cc"/>
            <w:sz w:val="24"/>
            <w:szCs w:val="24"/>
            <w:u w:val="single"/>
            <w:rtl w:val="0"/>
          </w:rPr>
          <w:t xml:space="preserve">https://doi.org/10.3354/meps13974</w:t>
        </w:r>
      </w:hyperlink>
      <w:r w:rsidDel="00000000" w:rsidR="00000000" w:rsidRPr="00000000">
        <w:rPr>
          <w:rtl w:val="0"/>
        </w:rPr>
      </w:r>
    </w:p>
    <w:p w:rsidR="00000000" w:rsidDel="00000000" w:rsidP="00000000" w:rsidRDefault="00000000" w:rsidRPr="00000000" w14:paraId="00000022">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 This paper shows that invasive European green crabs eat 16% more prey than native graceful rock crabs, due to higher attack rates and lower handling times, especially in warmer water.</w:t>
      </w:r>
    </w:p>
    <w:p w:rsidR="00000000" w:rsidDel="00000000" w:rsidP="00000000" w:rsidRDefault="00000000" w:rsidRPr="00000000" w14:paraId="00000023">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Reflection - This is important because warming temperatures will amplify green crab feeding rates, meaning climate change will cause an already very destructive species to become even more destructive, and management will likely need to change to account for this. </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Trussell, G.C., Ewanchuk, P.J. and Bertness, M.D. (2003), TRAIT-MEDIATED EFFECTS IN ROCKY INTERTIDAL FOOD CHAINS: PREDATOR RISK CUES ALTER PREY FEEDING RATES. Ecology, 84: 629-640. </w:t>
      </w:r>
      <w:hyperlink r:id="rId13">
        <w:r w:rsidDel="00000000" w:rsidR="00000000" w:rsidRPr="00000000">
          <w:rPr>
            <w:rFonts w:ascii="Times New Roman" w:cs="Times New Roman" w:eastAsia="Times New Roman" w:hAnsi="Times New Roman"/>
            <w:color w:val="1155cc"/>
            <w:sz w:val="24"/>
            <w:szCs w:val="24"/>
            <w:u w:val="single"/>
            <w:rtl w:val="0"/>
          </w:rPr>
          <w:t xml:space="preserve">https://doi.org/10.1890/0012-9658(2003)084[0629:TMEIRI]2.0.CO;2</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7">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 This paper shows that green crab risk cues make non-lethal behavioral changes in intertidal snails, reducing feeding by 29% on barnacles and 459% on algae. The snails also show refuge-seeking, slower growth, and thicker shells.</w:t>
      </w:r>
    </w:p>
    <w:p w:rsidR="00000000" w:rsidDel="00000000" w:rsidP="00000000" w:rsidRDefault="00000000" w:rsidRPr="00000000" w14:paraId="00000028">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numPr>
          <w:ilvl w:val="1"/>
          <w:numId w:val="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Reflection - This is important because it is a predation model showing that the ecology of fear effects can change prey even without killing. For coastal management, it means invasive crab control must consider behavioral cascades affecting algae, fisheries habitat, not just population reduction.</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News articles/webpages</w:t>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Mogensen, J. F. (2026, March 16). Maryland’s crabs are gluttonous cannibals, decades-long study finds. Scientific American. </w:t>
      </w:r>
      <w:hyperlink r:id="rId14">
        <w:r w:rsidDel="00000000" w:rsidR="00000000" w:rsidRPr="00000000">
          <w:rPr>
            <w:rFonts w:ascii="Times New Roman" w:cs="Times New Roman" w:eastAsia="Times New Roman" w:hAnsi="Times New Roman"/>
            <w:color w:val="1155cc"/>
            <w:sz w:val="24"/>
            <w:szCs w:val="24"/>
            <w:u w:val="single"/>
            <w:rtl w:val="0"/>
          </w:rPr>
          <w:t xml:space="preserve">https://www.scientificamerican.com/article/marylands-crabs-are-gluttonous-cannibals-decades-long-study-finds/</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0">
      <w:pPr>
        <w:numPr>
          <w:ilvl w:val="1"/>
          <w:numId w:val="1"/>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 This study shows that adult blue crabs are the biggest predators of the juvenile blue crabs. Tethered juvenile crabs showed 40% predation rate.</w:t>
      </w:r>
    </w:p>
    <w:p w:rsidR="00000000" w:rsidDel="00000000" w:rsidP="00000000" w:rsidRDefault="00000000" w:rsidRPr="00000000" w14:paraId="00000031">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numPr>
          <w:ilvl w:val="1"/>
          <w:numId w:val="1"/>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Reflection - This means for management that they must account for internal predation and probably focus more on removing adults.</w:t>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Leaping Crabs Provide Insight into Unique Predator–Prey Interaction | SESYNC. (2015, December 6). Sesync.org. </w:t>
      </w:r>
      <w:hyperlink r:id="rId15">
        <w:r w:rsidDel="00000000" w:rsidR="00000000" w:rsidRPr="00000000">
          <w:rPr>
            <w:rFonts w:ascii="Times New Roman" w:cs="Times New Roman" w:eastAsia="Times New Roman" w:hAnsi="Times New Roman"/>
            <w:color w:val="1155cc"/>
            <w:sz w:val="24"/>
            <w:szCs w:val="24"/>
            <w:u w:val="single"/>
            <w:rtl w:val="0"/>
          </w:rPr>
          <w:t xml:space="preserve">https://www.sesync.org/news-events/leaping-crabs-provide-insight-unique-predator-prey-interaction</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5">
      <w:pPr>
        <w:numPr>
          <w:ilvl w:val="1"/>
          <w:numId w:val="1"/>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 This paper shows how some crabs jump from trees into water to escape birds but climb trees to avoid fish during high tide. This shows a change in prey behaviour due to a predator</w:t>
      </w:r>
    </w:p>
    <w:p w:rsidR="00000000" w:rsidDel="00000000" w:rsidP="00000000" w:rsidRDefault="00000000" w:rsidRPr="00000000" w14:paraId="00000036">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numPr>
          <w:ilvl w:val="1"/>
          <w:numId w:val="1"/>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Reflection - </w:t>
      </w:r>
      <w:r w:rsidDel="00000000" w:rsidR="00000000" w:rsidRPr="00000000">
        <w:rPr>
          <w:rFonts w:ascii="Times New Roman" w:cs="Times New Roman" w:eastAsia="Times New Roman" w:hAnsi="Times New Roman"/>
          <w:sz w:val="24"/>
          <w:szCs w:val="24"/>
          <w:rtl w:val="0"/>
        </w:rPr>
        <w:t xml:space="preserve">This shows that two food webs can operate independently. For conservation, habitat loss for birds could have top-down effects and eventually affect the fish.</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1890/0012-9658(2002)083%5B0719:IAAARO%5D2.0.CO;2" TargetMode="External"/><Relationship Id="rId10" Type="http://schemas.openxmlformats.org/officeDocument/2006/relationships/hyperlink" Target="https://doi.org/10.1007/s11356-014-2979-4" TargetMode="External"/><Relationship Id="rId13" Type="http://schemas.openxmlformats.org/officeDocument/2006/relationships/hyperlink" Target="https://doi.org/10.1890/0012-9658(2003)084%5B0629:TMEIRI%5D2.0.CO;2" TargetMode="External"/><Relationship Id="rId12" Type="http://schemas.openxmlformats.org/officeDocument/2006/relationships/hyperlink" Target="https://doi.org/10.3354/meps1397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3354/meps276209" TargetMode="External"/><Relationship Id="rId15" Type="http://schemas.openxmlformats.org/officeDocument/2006/relationships/hyperlink" Target="https://www.sesync.org/news-events/leaping-crabs-provide-insight-unique-predator-prey-interaction" TargetMode="External"/><Relationship Id="rId14" Type="http://schemas.openxmlformats.org/officeDocument/2006/relationships/hyperlink" Target="https://www.scientificamerican.com/article/marylands-crabs-are-gluttonous-cannibals-decades-long-study-finds/" TargetMode="External"/><Relationship Id="rId5" Type="http://schemas.openxmlformats.org/officeDocument/2006/relationships/styles" Target="styles.xml"/><Relationship Id="rId6" Type="http://schemas.openxmlformats.org/officeDocument/2006/relationships/hyperlink" Target="https://doi.org/10.7717/peerj.5634" TargetMode="External"/><Relationship Id="rId7" Type="http://schemas.openxmlformats.org/officeDocument/2006/relationships/hyperlink" Target="https://doi.org/10.1111/j.1365-2656.2007.01304.x" TargetMode="External"/><Relationship Id="rId8" Type="http://schemas.openxmlformats.org/officeDocument/2006/relationships/hyperlink" Target="https://doi.org/10.1046/j.1461-0248.2002.00304.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